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2C" w:rsidRPr="00DB4881" w:rsidRDefault="00B0562C" w:rsidP="00DB4881">
      <w:pPr>
        <w:autoSpaceDE w:val="0"/>
        <w:autoSpaceDN w:val="0"/>
        <w:adjustRightInd w:val="0"/>
        <w:rPr>
          <w:rFonts w:ascii="Gotham Bold" w:hAnsi="Gotham Bold" w:cs="Century Gothic"/>
          <w:bCs/>
          <w:sz w:val="20"/>
          <w:szCs w:val="20"/>
          <w:lang w:val="en-US"/>
        </w:rPr>
      </w:pPr>
      <w:bookmarkStart w:id="0" w:name="_GoBack"/>
      <w:bookmarkEnd w:id="0"/>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rsidR="00B0562C" w:rsidRPr="00DB4881" w:rsidRDefault="00B0562C" w:rsidP="00DB4881">
      <w:pPr>
        <w:autoSpaceDE w:val="0"/>
        <w:autoSpaceDN w:val="0"/>
        <w:adjustRightInd w:val="0"/>
        <w:rPr>
          <w:rFonts w:ascii="Gotham Bold" w:hAnsi="Gotham Bold" w:cs="Century Gothic"/>
          <w:b/>
          <w:bCs/>
          <w:sz w:val="20"/>
          <w:szCs w:val="20"/>
          <w:lang w:val="en-US"/>
        </w:rPr>
      </w:pPr>
    </w:p>
    <w:p w:rsidR="00B0562C" w:rsidRPr="00DB4881" w:rsidRDefault="00B0562C"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rsidR="00B0562C" w:rsidRPr="00B640CD" w:rsidRDefault="00B0562C" w:rsidP="00DB4881">
      <w:pPr>
        <w:autoSpaceDE w:val="0"/>
        <w:autoSpaceDN w:val="0"/>
        <w:adjustRightInd w:val="0"/>
        <w:rPr>
          <w:rFonts w:ascii="Gotham Book" w:hAnsi="Gotham Book" w:cs="Century Gothic"/>
          <w:b/>
          <w:bCs/>
          <w:sz w:val="20"/>
          <w:szCs w:val="20"/>
        </w:rPr>
      </w:pPr>
    </w:p>
    <w:p w:rsidR="00B0562C" w:rsidRPr="00B640CD" w:rsidRDefault="00B0562C"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3127CE">
        <w:rPr>
          <w:rFonts w:ascii="Gotham Book" w:hAnsi="Gotham Book" w:cs="Century Gothic"/>
          <w:bCs/>
          <w:noProof/>
          <w:sz w:val="20"/>
          <w:szCs w:val="20"/>
        </w:rPr>
        <w:t>The Fountain Spray N°2 VOR-7676.4000 shall be constructed of 304/304L stainless steel structural tubing with an outside diameter of 3" (7.6cm). The lead-free brass spray cap shall be threaded into the stainless steel spray head housing using a tamper-resistant tool. Tamper resistant brass winter cap shall be included. The Embedded anchoring and leveling system shall be used.</w:t>
      </w:r>
    </w:p>
    <w:p w:rsidR="00B0562C" w:rsidRPr="00B640CD" w:rsidRDefault="00B0562C"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rsidR="00B0562C" w:rsidRPr="00B640CD" w:rsidRDefault="00B0562C"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3127CE">
        <w:rPr>
          <w:rFonts w:ascii="Gotham Book" w:hAnsi="Gotham Book" w:cs="Century Gothic"/>
          <w:bCs/>
          <w:noProof/>
          <w:sz w:val="20"/>
          <w:szCs w:val="20"/>
        </w:rPr>
        <w:t>The  above ground height of the Play Product shall be 0" (0 cm).</w:t>
      </w:r>
    </w:p>
    <w:p w:rsidR="00B0562C" w:rsidRDefault="00B0562C" w:rsidP="00DB4881">
      <w:pPr>
        <w:autoSpaceDE w:val="0"/>
        <w:autoSpaceDN w:val="0"/>
        <w:adjustRightInd w:val="0"/>
        <w:ind w:left="360"/>
        <w:rPr>
          <w:rFonts w:ascii="Gotham Book" w:hAnsi="Gotham Book" w:cs="Century Gothic"/>
          <w:b/>
          <w:bCs/>
          <w:sz w:val="20"/>
          <w:szCs w:val="20"/>
        </w:rPr>
      </w:pPr>
    </w:p>
    <w:p w:rsidR="00B0562C" w:rsidRPr="00B640CD" w:rsidRDefault="00B0562C" w:rsidP="00DB4881">
      <w:pPr>
        <w:autoSpaceDE w:val="0"/>
        <w:autoSpaceDN w:val="0"/>
        <w:adjustRightInd w:val="0"/>
        <w:ind w:left="360"/>
        <w:rPr>
          <w:rFonts w:ascii="Gotham Book" w:hAnsi="Gotham Book" w:cs="Century Gothic"/>
          <w:b/>
          <w:bCs/>
          <w:sz w:val="20"/>
          <w:szCs w:val="20"/>
        </w:rPr>
      </w:pPr>
    </w:p>
    <w:p w:rsidR="00B0562C" w:rsidRPr="00B640CD" w:rsidRDefault="00B0562C"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3127CE">
        <w:rPr>
          <w:rFonts w:ascii="Gotham Book" w:hAnsi="Gotham Book" w:cs="Century Gothic"/>
          <w:noProof/>
          <w:sz w:val="20"/>
          <w:szCs w:val="20"/>
        </w:rPr>
        <w:t>Creates excitement as a blast of water erupts from the  Fountain Spray N°2, shooting up a stream of water. Users can move a hand or leg through the water to feel the power.</w:t>
      </w:r>
    </w:p>
    <w:p w:rsidR="00B0562C" w:rsidRPr="00B640CD" w:rsidRDefault="00B0562C" w:rsidP="00DB4881">
      <w:pPr>
        <w:autoSpaceDE w:val="0"/>
        <w:autoSpaceDN w:val="0"/>
        <w:adjustRightInd w:val="0"/>
        <w:ind w:left="360"/>
        <w:rPr>
          <w:rFonts w:ascii="Gotham Book" w:hAnsi="Gotham Book" w:cs="Century Gothic"/>
          <w:b/>
          <w:bCs/>
          <w:sz w:val="20"/>
          <w:szCs w:val="20"/>
        </w:rPr>
      </w:pPr>
    </w:p>
    <w:p w:rsidR="00B0562C" w:rsidRPr="00B640CD" w:rsidRDefault="00B0562C"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3127CE">
        <w:rPr>
          <w:rFonts w:ascii="Gotham Book" w:hAnsi="Gotham Book" w:cs="Century Gothic"/>
          <w:bCs/>
          <w:noProof/>
          <w:sz w:val="20"/>
          <w:szCs w:val="20"/>
        </w:rPr>
        <w:t>A lead-free brass spray head nozzle shall be mounted flush with the surface of the volcano nose cap and shall produce six (6) particularized, soft stream spray effects.</w:t>
      </w:r>
    </w:p>
    <w:p w:rsidR="00B0562C" w:rsidRPr="00B640CD" w:rsidRDefault="00B0562C" w:rsidP="00DB4881">
      <w:pPr>
        <w:autoSpaceDE w:val="0"/>
        <w:autoSpaceDN w:val="0"/>
        <w:adjustRightInd w:val="0"/>
        <w:ind w:left="360"/>
        <w:rPr>
          <w:rFonts w:ascii="Gotham Book" w:hAnsi="Gotham Book" w:cs="Century Gothic"/>
          <w:b/>
          <w:bCs/>
          <w:sz w:val="20"/>
          <w:szCs w:val="20"/>
        </w:rPr>
      </w:pPr>
    </w:p>
    <w:p w:rsidR="00B0562C" w:rsidRPr="00B640CD" w:rsidRDefault="00B0562C"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3127CE">
        <w:rPr>
          <w:rFonts w:ascii="Gotham Book" w:hAnsi="Gotham Book" w:cs="Century Gothic"/>
          <w:noProof/>
          <w:sz w:val="20"/>
          <w:szCs w:val="20"/>
        </w:rPr>
        <w:t>The hydraulic requirements shall be 1-5 gpm (4 – 19 lpm) @ 5-10 psi (0.4 – 0.7 bar).</w:t>
      </w:r>
    </w:p>
    <w:p w:rsidR="00B0562C" w:rsidRDefault="00B0562C">
      <w:pPr>
        <w:sectPr w:rsidR="00B0562C" w:rsidSect="00B0562C">
          <w:headerReference w:type="default" r:id="rId8"/>
          <w:footerReference w:type="default" r:id="rId9"/>
          <w:pgSz w:w="12240" w:h="15840"/>
          <w:pgMar w:top="1440" w:right="1440" w:bottom="1440" w:left="1440" w:header="708" w:footer="708" w:gutter="0"/>
          <w:pgNumType w:start="1"/>
          <w:cols w:space="708"/>
          <w:docGrid w:linePitch="360"/>
        </w:sectPr>
      </w:pPr>
    </w:p>
    <w:p w:rsidR="00B0562C" w:rsidRDefault="00B0562C"/>
    <w:sectPr w:rsidR="00B0562C" w:rsidSect="00B0562C">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31B" w:rsidRDefault="00FA131B" w:rsidP="00DB4881">
      <w:r>
        <w:separator/>
      </w:r>
    </w:p>
  </w:endnote>
  <w:endnote w:type="continuationSeparator" w:id="0">
    <w:p w:rsidR="00FA131B" w:rsidRDefault="00FA131B"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Segoe UI Semibold"/>
    <w:charset w:val="00"/>
    <w:family w:val="auto"/>
    <w:pitch w:val="variable"/>
    <w:sig w:usb0="00000001"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charset w:val="00"/>
    <w:family w:val="auto"/>
    <w:pitch w:val="variable"/>
    <w:sig w:usb0="00000001" w:usb1="40000048" w:usb2="00000000" w:usb3="00000000" w:csb0="00000111" w:csb1="00000000"/>
  </w:font>
  <w:font w:name="Arial">
    <w:panose1 w:val="020B0604020202020204"/>
    <w:charset w:val="00"/>
    <w:family w:val="swiss"/>
    <w:pitch w:val="variable"/>
    <w:sig w:usb0="20002A87" w:usb1="00000000" w:usb2="00000000" w:usb3="00000000" w:csb0="000001FF" w:csb1="00000000"/>
  </w:font>
  <w:font w:name="Gotham Medium">
    <w:altName w:val="Times New Roman"/>
    <w:charset w:val="00"/>
    <w:family w:val="auto"/>
    <w:pitch w:val="variable"/>
    <w:sig w:usb0="00000001"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62C" w:rsidRPr="008C2A72" w:rsidRDefault="00B0562C"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B0562C" w:rsidRPr="007F3A00" w:rsidRDefault="00B0562C" w:rsidP="00DB4881">
    <w:pPr>
      <w:pStyle w:val="Footer"/>
      <w:jc w:val="center"/>
      <w:rPr>
        <w:rStyle w:val="PageNumber"/>
        <w:rFonts w:ascii="FagoNoRegular-Roman" w:hAnsi="FagoNoRegular-Roman"/>
        <w:sz w:val="16"/>
        <w:szCs w:val="16"/>
      </w:rPr>
    </w:pPr>
  </w:p>
  <w:p w:rsidR="00B0562C" w:rsidRPr="008C2A72" w:rsidRDefault="00B0562C"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B0562C" w:rsidRDefault="00B0562C"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8076EB" w:rsidRPr="007F3A00" w:rsidRDefault="008076EB" w:rsidP="00DB4881">
    <w:pPr>
      <w:pStyle w:val="Footer"/>
      <w:jc w:val="center"/>
      <w:rPr>
        <w:rStyle w:val="PageNumber"/>
        <w:rFonts w:ascii="FagoNoRegular-Roman" w:hAnsi="FagoNoRegular-Roman"/>
        <w:sz w:val="16"/>
        <w:szCs w:val="16"/>
      </w:rPr>
    </w:pPr>
  </w:p>
  <w:p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B0562C">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8076EB" w:rsidRDefault="00B0562C"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31B" w:rsidRDefault="00FA131B" w:rsidP="00DB4881">
      <w:r>
        <w:separator/>
      </w:r>
    </w:p>
  </w:footnote>
  <w:footnote w:type="continuationSeparator" w:id="0">
    <w:p w:rsidR="00FA131B" w:rsidRDefault="00FA131B" w:rsidP="00DB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62C" w:rsidRDefault="00B0562C"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B0562C" w:rsidRDefault="00B0562C" w:rsidP="00DB4881">
    <w:pPr>
      <w:autoSpaceDE w:val="0"/>
      <w:autoSpaceDN w:val="0"/>
      <w:adjustRightInd w:val="0"/>
      <w:jc w:val="center"/>
      <w:rPr>
        <w:rFonts w:ascii="Gotham Medium" w:hAnsi="Gotham Medium" w:cs="Century Gothic"/>
        <w:bCs/>
      </w:rPr>
    </w:pPr>
  </w:p>
  <w:p w:rsidR="00B0562C" w:rsidRPr="00DB4881" w:rsidRDefault="00B0562C" w:rsidP="00DB4881">
    <w:pPr>
      <w:autoSpaceDE w:val="0"/>
      <w:autoSpaceDN w:val="0"/>
      <w:adjustRightInd w:val="0"/>
      <w:jc w:val="center"/>
      <w:rPr>
        <w:rFonts w:ascii="Gotham Bold" w:hAnsi="Gotham Bold" w:cs="Century Gothic"/>
        <w:bCs/>
      </w:rPr>
    </w:pPr>
    <w:r w:rsidRPr="003127CE">
      <w:rPr>
        <w:rFonts w:ascii="Gotham Bold" w:hAnsi="Gotham Bold" w:cs="Century Gothic"/>
        <w:bCs/>
        <w:noProof/>
      </w:rPr>
      <w:t>7676.4000</w:t>
    </w:r>
    <w:r w:rsidRPr="00DB4881">
      <w:rPr>
        <w:rFonts w:ascii="Gotham Bold" w:hAnsi="Gotham Bold" w:cs="Century Gothic"/>
        <w:bCs/>
      </w:rPr>
      <w:t xml:space="preserve"> </w:t>
    </w:r>
  </w:p>
  <w:p w:rsidR="00B0562C" w:rsidRDefault="00B056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Default="00B0562C"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8076EB" w:rsidRDefault="008076EB" w:rsidP="00DB4881">
    <w:pPr>
      <w:autoSpaceDE w:val="0"/>
      <w:autoSpaceDN w:val="0"/>
      <w:adjustRightInd w:val="0"/>
      <w:jc w:val="center"/>
      <w:rPr>
        <w:rFonts w:ascii="Gotham Medium" w:hAnsi="Gotham Medium" w:cs="Century Gothic"/>
        <w:bCs/>
      </w:rPr>
    </w:pPr>
  </w:p>
  <w:p w:rsidR="008076EB" w:rsidRPr="00DB4881" w:rsidRDefault="00DB376E"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rsidR="008076EB" w:rsidRDefault="00807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5F079C"/>
    <w:rsid w:val="00624363"/>
    <w:rsid w:val="008076EB"/>
    <w:rsid w:val="00B0562C"/>
    <w:rsid w:val="00B56C7B"/>
    <w:rsid w:val="00C70416"/>
    <w:rsid w:val="00DB376E"/>
    <w:rsid w:val="00DB4881"/>
    <w:rsid w:val="00FA131B"/>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Lidia Barbaresso</cp:lastModifiedBy>
  <cp:revision>1</cp:revision>
  <dcterms:created xsi:type="dcterms:W3CDTF">2018-02-27T16:20:00Z</dcterms:created>
  <dcterms:modified xsi:type="dcterms:W3CDTF">2018-02-27T16:20:00Z</dcterms:modified>
</cp:coreProperties>
</file>