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D7" w:rsidRPr="00DB4881" w:rsidRDefault="004654D7"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4654D7" w:rsidRPr="00DB4881" w:rsidRDefault="004654D7" w:rsidP="00DB4881">
      <w:pPr>
        <w:autoSpaceDE w:val="0"/>
        <w:autoSpaceDN w:val="0"/>
        <w:adjustRightInd w:val="0"/>
        <w:rPr>
          <w:rFonts w:ascii="Gotham Bold" w:hAnsi="Gotham Bold" w:cs="Century Gothic"/>
          <w:b/>
          <w:bCs/>
          <w:sz w:val="20"/>
          <w:szCs w:val="20"/>
          <w:lang w:val="en-US"/>
        </w:rPr>
      </w:pPr>
    </w:p>
    <w:p w:rsidR="004654D7" w:rsidRPr="00DB4881" w:rsidRDefault="004654D7"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4654D7" w:rsidRPr="00B640CD" w:rsidRDefault="004654D7" w:rsidP="00DB4881">
      <w:pPr>
        <w:autoSpaceDE w:val="0"/>
        <w:autoSpaceDN w:val="0"/>
        <w:adjustRightInd w:val="0"/>
        <w:rPr>
          <w:rFonts w:ascii="Gotham Book" w:hAnsi="Gotham Book" w:cs="Century Gothic"/>
          <w:b/>
          <w:bCs/>
          <w:sz w:val="20"/>
          <w:szCs w:val="20"/>
        </w:rPr>
      </w:pPr>
    </w:p>
    <w:p w:rsidR="004654D7" w:rsidRPr="00B640CD" w:rsidRDefault="004654D7"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565677">
        <w:rPr>
          <w:rFonts w:ascii="Gotham Book" w:hAnsi="Gotham Book" w:cs="Century Gothic"/>
          <w:bCs/>
          <w:noProof/>
          <w:sz w:val="20"/>
          <w:szCs w:val="20"/>
        </w:rPr>
        <w:t>The Flower No.2 VOR-7550.2008 shall be constructed of 304/304L stainless steel structural tubing with an outside diameter of 4½" (11.4cm) and a wall thickness of .120" (3mm), with a side arm constructed of 3½” (89mm) outside diameter 304/304L stainless steel structural tubing with wall thickness of .120” (3mm). The side arm shall be welded on the main post. The main post and the side arm shall be curved with no joints or ripples.The water flower shall have a diameter of 30” (76cm) and shall be constructed of translucent SEEFLOW™ polymer with an Ultra High Molecular Weight Polyethylene center spray cap. The water dome shall be 30” (76cm) in diameter and be made of translucent SEEFLOW™ polymer. The SAFESWAP™ anchoring and leveling system shall be used.</w:t>
      </w:r>
    </w:p>
    <w:p w:rsidR="004654D7" w:rsidRPr="00B640CD" w:rsidRDefault="004654D7"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4654D7" w:rsidRPr="00B640CD" w:rsidRDefault="004654D7"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565677">
        <w:rPr>
          <w:rFonts w:ascii="Gotham Book" w:hAnsi="Gotham Book" w:cs="Century Gothic"/>
          <w:bCs/>
          <w:noProof/>
          <w:sz w:val="20"/>
          <w:szCs w:val="20"/>
        </w:rPr>
        <w:t>The overall height shall be 135” (342cm) above final grade and shall span 30” (76cm) in width with a head clearance of 96" (244cm).</w:t>
      </w:r>
    </w:p>
    <w:p w:rsidR="004654D7" w:rsidRDefault="004654D7" w:rsidP="00DB4881">
      <w:pPr>
        <w:autoSpaceDE w:val="0"/>
        <w:autoSpaceDN w:val="0"/>
        <w:adjustRightInd w:val="0"/>
        <w:ind w:left="360"/>
        <w:rPr>
          <w:rFonts w:ascii="Gotham Book" w:hAnsi="Gotham Book" w:cs="Century Gothic"/>
          <w:b/>
          <w:bCs/>
          <w:sz w:val="20"/>
          <w:szCs w:val="20"/>
        </w:rPr>
      </w:pPr>
    </w:p>
    <w:p w:rsidR="004654D7" w:rsidRPr="00B640CD" w:rsidRDefault="004654D7" w:rsidP="00DB4881">
      <w:pPr>
        <w:autoSpaceDE w:val="0"/>
        <w:autoSpaceDN w:val="0"/>
        <w:adjustRightInd w:val="0"/>
        <w:ind w:left="360"/>
        <w:rPr>
          <w:rFonts w:ascii="Gotham Book" w:hAnsi="Gotham Book" w:cs="Century Gothic"/>
          <w:b/>
          <w:bCs/>
          <w:sz w:val="20"/>
          <w:szCs w:val="20"/>
        </w:rPr>
      </w:pPr>
    </w:p>
    <w:p w:rsidR="004654D7" w:rsidRPr="00B640CD" w:rsidRDefault="004654D7"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565677">
        <w:rPr>
          <w:rFonts w:ascii="Gotham Book" w:hAnsi="Gotham Book" w:cs="Century Gothic"/>
          <w:noProof/>
          <w:sz w:val="20"/>
          <w:szCs w:val="20"/>
        </w:rPr>
        <w:t>Users can enjoy the reflection of sunlight and water on the translucent water dome and water flower.</w:t>
      </w:r>
    </w:p>
    <w:p w:rsidR="004654D7" w:rsidRPr="00B640CD" w:rsidRDefault="004654D7" w:rsidP="00DB4881">
      <w:pPr>
        <w:autoSpaceDE w:val="0"/>
        <w:autoSpaceDN w:val="0"/>
        <w:adjustRightInd w:val="0"/>
        <w:ind w:left="360"/>
        <w:rPr>
          <w:rFonts w:ascii="Gotham Book" w:hAnsi="Gotham Book" w:cs="Century Gothic"/>
          <w:b/>
          <w:bCs/>
          <w:sz w:val="20"/>
          <w:szCs w:val="20"/>
        </w:rPr>
      </w:pPr>
    </w:p>
    <w:p w:rsidR="004654D7" w:rsidRPr="00B640CD" w:rsidRDefault="004654D7"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565677">
        <w:rPr>
          <w:rFonts w:ascii="Gotham Book" w:hAnsi="Gotham Book" w:cs="Century Gothic"/>
          <w:bCs/>
          <w:noProof/>
          <w:sz w:val="20"/>
          <w:szCs w:val="20"/>
        </w:rPr>
        <w:t>The flower No. 2 produce  a continous flow.</w:t>
      </w:r>
    </w:p>
    <w:p w:rsidR="004654D7" w:rsidRPr="00B640CD" w:rsidRDefault="004654D7" w:rsidP="00DB4881">
      <w:pPr>
        <w:autoSpaceDE w:val="0"/>
        <w:autoSpaceDN w:val="0"/>
        <w:adjustRightInd w:val="0"/>
        <w:ind w:left="360"/>
        <w:rPr>
          <w:rFonts w:ascii="Gotham Book" w:hAnsi="Gotham Book" w:cs="Century Gothic"/>
          <w:b/>
          <w:bCs/>
          <w:sz w:val="20"/>
          <w:szCs w:val="20"/>
        </w:rPr>
      </w:pPr>
    </w:p>
    <w:p w:rsidR="004654D7" w:rsidRPr="00B640CD" w:rsidRDefault="004654D7"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565677">
        <w:rPr>
          <w:rFonts w:ascii="Gotham Book" w:hAnsi="Gotham Book" w:cs="Century Gothic"/>
          <w:noProof/>
          <w:sz w:val="20"/>
          <w:szCs w:val="20"/>
        </w:rPr>
        <w:t>The combined hydraulic requirements shall be 15-30 gpm (56-114 lpm) @ 5-10 psi (0.3-0.7 bar).</w:t>
      </w:r>
    </w:p>
    <w:p w:rsidR="004654D7" w:rsidRDefault="004654D7">
      <w:pPr>
        <w:sectPr w:rsidR="004654D7" w:rsidSect="004654D7">
          <w:headerReference w:type="default" r:id="rId8"/>
          <w:footerReference w:type="default" r:id="rId9"/>
          <w:pgSz w:w="12240" w:h="15840"/>
          <w:pgMar w:top="1440" w:right="1440" w:bottom="1440" w:left="1440" w:header="708" w:footer="708" w:gutter="0"/>
          <w:pgNumType w:start="1"/>
          <w:cols w:space="708"/>
          <w:docGrid w:linePitch="360"/>
        </w:sectPr>
      </w:pPr>
    </w:p>
    <w:p w:rsidR="004654D7" w:rsidRDefault="004654D7"/>
    <w:sectPr w:rsidR="004654D7" w:rsidSect="004654D7">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4B" w:rsidRDefault="00FF384B" w:rsidP="00DB4881">
      <w:r>
        <w:separator/>
      </w:r>
    </w:p>
  </w:endnote>
  <w:endnote w:type="continuationSeparator" w:id="0">
    <w:p w:rsidR="00FF384B" w:rsidRDefault="00FF384B"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D7" w:rsidRPr="008C2A72" w:rsidRDefault="004654D7"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4654D7" w:rsidRPr="007F3A00" w:rsidRDefault="004654D7" w:rsidP="00DB4881">
    <w:pPr>
      <w:pStyle w:val="Footer"/>
      <w:jc w:val="center"/>
      <w:rPr>
        <w:rStyle w:val="PageNumber"/>
        <w:rFonts w:ascii="FagoNoRegular-Roman" w:hAnsi="FagoNoRegular-Roman"/>
        <w:sz w:val="16"/>
        <w:szCs w:val="16"/>
      </w:rPr>
    </w:pPr>
  </w:p>
  <w:p w:rsidR="004654D7" w:rsidRPr="008C2A72" w:rsidRDefault="004654D7"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4654D7" w:rsidRDefault="004654D7"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4654D7">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4654D7"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4B" w:rsidRDefault="00FF384B" w:rsidP="00DB4881">
      <w:r>
        <w:separator/>
      </w:r>
    </w:p>
  </w:footnote>
  <w:footnote w:type="continuationSeparator" w:id="0">
    <w:p w:rsidR="00FF384B" w:rsidRDefault="00FF384B"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D7" w:rsidRDefault="004654D7"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4654D7" w:rsidRDefault="004654D7" w:rsidP="00DB4881">
    <w:pPr>
      <w:autoSpaceDE w:val="0"/>
      <w:autoSpaceDN w:val="0"/>
      <w:adjustRightInd w:val="0"/>
      <w:jc w:val="center"/>
      <w:rPr>
        <w:rFonts w:ascii="Gotham Medium" w:hAnsi="Gotham Medium" w:cs="Century Gothic"/>
        <w:bCs/>
      </w:rPr>
    </w:pPr>
  </w:p>
  <w:p w:rsidR="004654D7" w:rsidRPr="00DB4881" w:rsidRDefault="004654D7" w:rsidP="00DB4881">
    <w:pPr>
      <w:autoSpaceDE w:val="0"/>
      <w:autoSpaceDN w:val="0"/>
      <w:adjustRightInd w:val="0"/>
      <w:jc w:val="center"/>
      <w:rPr>
        <w:rFonts w:ascii="Gotham Bold" w:hAnsi="Gotham Bold" w:cs="Century Gothic"/>
        <w:bCs/>
      </w:rPr>
    </w:pPr>
    <w:r w:rsidRPr="00565677">
      <w:rPr>
        <w:rFonts w:ascii="Gotham Bold" w:hAnsi="Gotham Bold" w:cs="Century Gothic"/>
        <w:bCs/>
        <w:noProof/>
      </w:rPr>
      <w:t>7550.2008</w:t>
    </w:r>
    <w:r w:rsidRPr="00DB4881">
      <w:rPr>
        <w:rFonts w:ascii="Gotham Bold" w:hAnsi="Gotham Bold" w:cs="Century Gothic"/>
        <w:bCs/>
      </w:rPr>
      <w:t xml:space="preserve"> </w:t>
    </w:r>
  </w:p>
  <w:p w:rsidR="004654D7" w:rsidRDefault="00465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4654D7"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0D2085"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0D2085"/>
    <w:rsid w:val="004654D7"/>
    <w:rsid w:val="005F079C"/>
    <w:rsid w:val="00624363"/>
    <w:rsid w:val="008076EB"/>
    <w:rsid w:val="00B56C7B"/>
    <w:rsid w:val="00C70416"/>
    <w:rsid w:val="00DB4881"/>
    <w:rsid w:val="00FD2478"/>
    <w:rsid w:val="00FF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2018-02-27T15:32:00Z</dcterms:created>
  <dcterms:modified xsi:type="dcterms:W3CDTF">2018-02-27T15:33:00Z</dcterms:modified>
</cp:coreProperties>
</file>