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F9C53" w14:textId="77777777" w:rsidR="00FE053D" w:rsidRPr="00DB4881" w:rsidRDefault="00FE053D"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0EECF924" w14:textId="77777777" w:rsidR="00FE053D" w:rsidRPr="00DB4881" w:rsidRDefault="00FE053D" w:rsidP="00DB4881">
      <w:pPr>
        <w:autoSpaceDE w:val="0"/>
        <w:autoSpaceDN w:val="0"/>
        <w:adjustRightInd w:val="0"/>
        <w:rPr>
          <w:rFonts w:ascii="Gotham Bold" w:hAnsi="Gotham Bold" w:cs="Century Gothic"/>
          <w:b/>
          <w:bCs/>
          <w:sz w:val="20"/>
          <w:szCs w:val="20"/>
          <w:lang w:val="en-US"/>
        </w:rPr>
      </w:pPr>
    </w:p>
    <w:p w14:paraId="341E9D84" w14:textId="77777777" w:rsidR="00FE053D" w:rsidRPr="00DB4881" w:rsidRDefault="00FE053D"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58D96B7" w14:textId="77777777" w:rsidR="00FE053D" w:rsidRPr="00B640CD" w:rsidRDefault="00FE053D" w:rsidP="00DB4881">
      <w:pPr>
        <w:autoSpaceDE w:val="0"/>
        <w:autoSpaceDN w:val="0"/>
        <w:adjustRightInd w:val="0"/>
        <w:rPr>
          <w:rFonts w:ascii="Gotham Book" w:hAnsi="Gotham Book" w:cs="Century Gothic"/>
          <w:b/>
          <w:bCs/>
          <w:sz w:val="20"/>
          <w:szCs w:val="20"/>
        </w:rPr>
      </w:pPr>
    </w:p>
    <w:p w14:paraId="73DBA213" w14:textId="77777777" w:rsidR="00FE053D" w:rsidRPr="00B640CD" w:rsidRDefault="00FE053D"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526634">
        <w:rPr>
          <w:rFonts w:ascii="Gotham Book" w:hAnsi="Gotham Book" w:cs="Century Gothic"/>
          <w:bCs/>
          <w:noProof/>
          <w:sz w:val="20"/>
          <w:szCs w:val="20"/>
        </w:rPr>
        <w:t>The Rainbow No.2 VOR-548.0000 shall be constructed of 304/304L stainless steel structural tubing with an outside diameter of 3½" (8.9cm) a wall thickness of 0.120" (3mm). Each of the (3) three arches shall be constructed of one continuous piece of tubing rolled with no joints or ripples and each with a different centerline- bending radius. The centerline-bending radii shall be no less than 69" (174cm), 75" (189cm) and 81" (205cm). The SAFESWAP™ anchoring and leveling system shall be used.</w:t>
      </w:r>
    </w:p>
    <w:p w14:paraId="4BE5AA90" w14:textId="77777777" w:rsidR="00FE053D" w:rsidRPr="00B640CD" w:rsidRDefault="00FE053D"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14:paraId="44CD334C" w14:textId="77777777" w:rsidR="00FE053D" w:rsidRPr="00B640CD" w:rsidRDefault="00FE053D"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526634">
        <w:rPr>
          <w:rFonts w:ascii="Gotham Book" w:hAnsi="Gotham Book" w:cs="Century Gothic"/>
          <w:bCs/>
          <w:noProof/>
          <w:sz w:val="20"/>
          <w:szCs w:val="20"/>
        </w:rPr>
        <w:t>The  above ground height of the tallest arch shall be 81" (205cm).</w:t>
      </w:r>
    </w:p>
    <w:p w14:paraId="0F35D469" w14:textId="77777777" w:rsidR="00FE053D" w:rsidRDefault="00FE053D" w:rsidP="00DB4881">
      <w:pPr>
        <w:autoSpaceDE w:val="0"/>
        <w:autoSpaceDN w:val="0"/>
        <w:adjustRightInd w:val="0"/>
        <w:ind w:left="360"/>
        <w:rPr>
          <w:rFonts w:ascii="Gotham Book" w:hAnsi="Gotham Book" w:cs="Century Gothic"/>
          <w:b/>
          <w:bCs/>
          <w:sz w:val="20"/>
          <w:szCs w:val="20"/>
        </w:rPr>
      </w:pPr>
    </w:p>
    <w:p w14:paraId="1F2285E8" w14:textId="77777777" w:rsidR="00FE053D" w:rsidRPr="00B640CD" w:rsidRDefault="00FE053D" w:rsidP="00DB4881">
      <w:pPr>
        <w:autoSpaceDE w:val="0"/>
        <w:autoSpaceDN w:val="0"/>
        <w:adjustRightInd w:val="0"/>
        <w:ind w:left="360"/>
        <w:rPr>
          <w:rFonts w:ascii="Gotham Book" w:hAnsi="Gotham Book" w:cs="Century Gothic"/>
          <w:b/>
          <w:bCs/>
          <w:sz w:val="20"/>
          <w:szCs w:val="20"/>
        </w:rPr>
      </w:pPr>
    </w:p>
    <w:p w14:paraId="0A77CCE2" w14:textId="77777777" w:rsidR="00FE053D" w:rsidRPr="00B640CD" w:rsidRDefault="00FE053D"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526634">
        <w:rPr>
          <w:rFonts w:ascii="Gotham Book" w:hAnsi="Gotham Book" w:cs="Century Gothic"/>
          <w:noProof/>
          <w:sz w:val="20"/>
          <w:szCs w:val="20"/>
        </w:rPr>
        <w:t>Three brightly colored arcs provide visual interest, and five jets in each arc provide a refreshing mist of water.</w:t>
      </w:r>
    </w:p>
    <w:p w14:paraId="30FBA509" w14:textId="77777777" w:rsidR="00FE053D" w:rsidRPr="00B640CD" w:rsidRDefault="00FE053D" w:rsidP="00DB4881">
      <w:pPr>
        <w:autoSpaceDE w:val="0"/>
        <w:autoSpaceDN w:val="0"/>
        <w:adjustRightInd w:val="0"/>
        <w:ind w:left="360"/>
        <w:rPr>
          <w:rFonts w:ascii="Gotham Book" w:hAnsi="Gotham Book" w:cs="Century Gothic"/>
          <w:b/>
          <w:bCs/>
          <w:sz w:val="20"/>
          <w:szCs w:val="20"/>
        </w:rPr>
      </w:pPr>
    </w:p>
    <w:p w14:paraId="40F7272E" w14:textId="77777777" w:rsidR="00FE053D" w:rsidRPr="00B640CD" w:rsidRDefault="00FE053D"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526634">
        <w:rPr>
          <w:rFonts w:ascii="Gotham Book" w:hAnsi="Gotham Book" w:cs="Century Gothic"/>
          <w:bCs/>
          <w:noProof/>
          <w:sz w:val="20"/>
          <w:szCs w:val="20"/>
        </w:rPr>
        <w:t>Each arch shall have five (5) stainless steel nozzle secured to structure. Each nozzle™ shall be formed to the surface of the structure to eliminate finger entrapment and protrusion hazards. Each stainless steel nozzles shall produce a particularized mist effect.</w:t>
      </w:r>
    </w:p>
    <w:p w14:paraId="64A6F28A" w14:textId="77777777" w:rsidR="00FE053D" w:rsidRPr="00B640CD" w:rsidRDefault="00FE053D" w:rsidP="00DB4881">
      <w:pPr>
        <w:autoSpaceDE w:val="0"/>
        <w:autoSpaceDN w:val="0"/>
        <w:adjustRightInd w:val="0"/>
        <w:ind w:left="360"/>
        <w:rPr>
          <w:rFonts w:ascii="Gotham Book" w:hAnsi="Gotham Book" w:cs="Century Gothic"/>
          <w:b/>
          <w:bCs/>
          <w:sz w:val="20"/>
          <w:szCs w:val="20"/>
        </w:rPr>
      </w:pPr>
    </w:p>
    <w:p w14:paraId="73B3885F" w14:textId="77777777" w:rsidR="00FE053D" w:rsidRPr="00B640CD" w:rsidRDefault="00FE053D"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526634">
        <w:rPr>
          <w:rFonts w:ascii="Gotham Book" w:hAnsi="Gotham Book" w:cs="Century Gothic"/>
          <w:noProof/>
          <w:sz w:val="20"/>
          <w:szCs w:val="20"/>
        </w:rPr>
        <w:t>The combined hydraulic requirements of all fifteen (15) spray nozzles (for the regular product only) shall be 15-30 gpm (57-114 lpm) @ 10-25 psi (0.7-1.7 bar).</w:t>
      </w:r>
    </w:p>
    <w:p w14:paraId="4983A876" w14:textId="77777777" w:rsidR="00FE053D" w:rsidRDefault="00FE053D">
      <w:pPr>
        <w:sectPr w:rsidR="00FE053D" w:rsidSect="00FE053D">
          <w:headerReference w:type="default" r:id="rId7"/>
          <w:footerReference w:type="default" r:id="rId8"/>
          <w:pgSz w:w="12240" w:h="15840"/>
          <w:pgMar w:top="1440" w:right="1440" w:bottom="1440" w:left="1440" w:header="708" w:footer="708" w:gutter="0"/>
          <w:pgNumType w:start="1"/>
          <w:cols w:space="708"/>
          <w:docGrid w:linePitch="360"/>
        </w:sectPr>
      </w:pPr>
    </w:p>
    <w:p w14:paraId="5F62547C" w14:textId="77777777" w:rsidR="00FE053D" w:rsidRDefault="00FE053D"/>
    <w:sectPr w:rsidR="00FE053D" w:rsidSect="00FE053D">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97074" w14:textId="77777777" w:rsidR="00BA5331" w:rsidRDefault="00BA5331" w:rsidP="00DB4881">
      <w:r>
        <w:separator/>
      </w:r>
    </w:p>
  </w:endnote>
  <w:endnote w:type="continuationSeparator" w:id="0">
    <w:p w14:paraId="556B0196" w14:textId="77777777" w:rsidR="00BA5331" w:rsidRDefault="00BA5331"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804030504040204"/>
    <w:charset w:val="00"/>
    <w:family w:val="swiss"/>
    <w:pitch w:val="variable"/>
    <w:sig w:usb0="E1002EFF" w:usb1="C000605B" w:usb2="00000029" w:usb3="00000000" w:csb0="000101FF" w:csb1="00000000"/>
  </w:font>
  <w:font w:name="Gotham Bold">
    <w:altName w:val="Calibri"/>
    <w:panose1 w:val="020B0604020202020204"/>
    <w:charset w:val="00"/>
    <w:family w:val="auto"/>
    <w:pitch w:val="variable"/>
    <w:sig w:usb0="00000001" w:usb1="40000048" w:usb2="00000000" w:usb3="00000000" w:csb0="00000111" w:csb1="00000000"/>
  </w:font>
  <w:font w:name="Century Gothic">
    <w:panose1 w:val="020B0604020202020204"/>
    <w:charset w:val="00"/>
    <w:family w:val="swiss"/>
    <w:pitch w:val="variable"/>
    <w:sig w:usb0="00000287" w:usb1="00000000" w:usb2="00000000" w:usb3="00000000" w:csb0="0000009F" w:csb1="00000000"/>
  </w:font>
  <w:font w:name="Gotham Book">
    <w:altName w:val="Times New Roman"/>
    <w:panose1 w:val="020B0604020202020204"/>
    <w:charset w:val="00"/>
    <w:family w:val="auto"/>
    <w:pitch w:val="variable"/>
    <w:sig w:usb0="00000001"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Gotham Medium">
    <w:altName w:val="Times New Roman"/>
    <w:panose1 w:val="02000603030000020004"/>
    <w:charset w:val="00"/>
    <w:family w:val="auto"/>
    <w:pitch w:val="variable"/>
    <w:sig w:usb0="00000001" w:usb1="40000048" w:usb2="00000000" w:usb3="00000000" w:csb0="00000111" w:csb1="00000000"/>
  </w:font>
  <w:font w:name="FagoNoRegular-Roman">
    <w:altName w:val="Franklin Gothic Medium Cond"/>
    <w:panose1 w:val="020B0604020202020204"/>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8640" w14:textId="77777777" w:rsidR="00FE053D" w:rsidRPr="008C2A72" w:rsidRDefault="00FE053D"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14B4289C" w14:textId="77777777" w:rsidR="00FE053D" w:rsidRPr="007F3A00" w:rsidRDefault="00FE053D" w:rsidP="00DB4881">
    <w:pPr>
      <w:pStyle w:val="Footer"/>
      <w:jc w:val="center"/>
      <w:rPr>
        <w:rStyle w:val="PageNumber"/>
        <w:rFonts w:ascii="FagoNoRegular-Roman" w:hAnsi="FagoNoRegular-Roman"/>
        <w:sz w:val="16"/>
        <w:szCs w:val="16"/>
      </w:rPr>
    </w:pPr>
  </w:p>
  <w:p w14:paraId="5E8696C0" w14:textId="77777777" w:rsidR="00FE053D" w:rsidRPr="008C2A72" w:rsidRDefault="00FE053D"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451613">
      <w:rPr>
        <w:rStyle w:val="PageNumber"/>
        <w:rFonts w:ascii="Gotham Medium" w:hAnsi="Gotham Medium"/>
        <w:noProof/>
        <w:color w:val="548DD4"/>
        <w:sz w:val="14"/>
        <w:szCs w:val="14"/>
      </w:rPr>
      <w:t>20/11/2018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6C5238C9" w14:textId="77777777" w:rsidR="00FE053D" w:rsidRDefault="00FE053D" w:rsidP="00DB4881">
    <w:pPr>
      <w:pStyle w:val="Footer"/>
      <w:jc w:val="center"/>
    </w:pPr>
    <w:r>
      <w:rPr>
        <w:rFonts w:ascii="Verdana" w:hAnsi="Verdana"/>
        <w:noProof/>
        <w:sz w:val="14"/>
        <w:szCs w:val="14"/>
        <w:lang w:val="en-US" w:eastAsia="en-US"/>
      </w:rPr>
      <w:drawing>
        <wp:inline distT="0" distB="0" distL="0" distR="0" wp14:anchorId="3CCFA936" wp14:editId="059B54E3">
          <wp:extent cx="4937760" cy="21463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1CDAD"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1F4C3666" w14:textId="77777777" w:rsidR="008076EB" w:rsidRPr="007F3A00" w:rsidRDefault="008076EB" w:rsidP="00DB4881">
    <w:pPr>
      <w:pStyle w:val="Footer"/>
      <w:jc w:val="center"/>
      <w:rPr>
        <w:rStyle w:val="PageNumber"/>
        <w:rFonts w:ascii="FagoNoRegular-Roman" w:hAnsi="FagoNoRegular-Roman"/>
        <w:sz w:val="16"/>
        <w:szCs w:val="16"/>
      </w:rPr>
    </w:pPr>
  </w:p>
  <w:p w14:paraId="49CFA4A5" w14:textId="77777777"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451613">
      <w:rPr>
        <w:rStyle w:val="PageNumber"/>
        <w:rFonts w:ascii="Gotham Medium" w:hAnsi="Gotham Medium"/>
        <w:noProof/>
        <w:color w:val="548DD4"/>
        <w:sz w:val="14"/>
        <w:szCs w:val="14"/>
      </w:rPr>
      <w:t>20/11/2018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3DEC339F" w14:textId="77777777" w:rsidR="008076EB" w:rsidRDefault="00FE053D" w:rsidP="00DB4881">
    <w:pPr>
      <w:pStyle w:val="Footer"/>
      <w:jc w:val="center"/>
    </w:pPr>
    <w:r>
      <w:rPr>
        <w:rFonts w:ascii="Verdana" w:hAnsi="Verdana"/>
        <w:noProof/>
        <w:sz w:val="14"/>
        <w:szCs w:val="14"/>
        <w:lang w:val="en-US" w:eastAsia="en-US"/>
      </w:rPr>
      <w:drawing>
        <wp:inline distT="0" distB="0" distL="0" distR="0" wp14:anchorId="0E93309F" wp14:editId="3FBD0254">
          <wp:extent cx="4937760" cy="21463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C14E2" w14:textId="77777777" w:rsidR="00BA5331" w:rsidRDefault="00BA5331" w:rsidP="00DB4881">
      <w:r>
        <w:separator/>
      </w:r>
    </w:p>
  </w:footnote>
  <w:footnote w:type="continuationSeparator" w:id="0">
    <w:p w14:paraId="696D9ECB" w14:textId="77777777" w:rsidR="00BA5331" w:rsidRDefault="00BA5331"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DA73" w14:textId="77777777" w:rsidR="00FE053D" w:rsidRDefault="00FE053D"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29A7B88A" wp14:editId="225F4B12">
          <wp:extent cx="1550670" cy="318135"/>
          <wp:effectExtent l="0" t="0" r="0" b="571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E325387" w14:textId="77777777" w:rsidR="00FE053D" w:rsidRDefault="00FE053D" w:rsidP="00DB4881">
    <w:pPr>
      <w:autoSpaceDE w:val="0"/>
      <w:autoSpaceDN w:val="0"/>
      <w:adjustRightInd w:val="0"/>
      <w:jc w:val="center"/>
      <w:rPr>
        <w:rFonts w:ascii="Gotham Medium" w:hAnsi="Gotham Medium" w:cs="Century Gothic"/>
        <w:bCs/>
      </w:rPr>
    </w:pPr>
  </w:p>
  <w:p w14:paraId="1BBB5583" w14:textId="77777777" w:rsidR="00FE053D" w:rsidRPr="00DB4881" w:rsidRDefault="00FE053D" w:rsidP="00DB4881">
    <w:pPr>
      <w:autoSpaceDE w:val="0"/>
      <w:autoSpaceDN w:val="0"/>
      <w:adjustRightInd w:val="0"/>
      <w:jc w:val="center"/>
      <w:rPr>
        <w:rFonts w:ascii="Gotham Bold" w:hAnsi="Gotham Bold" w:cs="Century Gothic"/>
        <w:bCs/>
      </w:rPr>
    </w:pPr>
    <w:r w:rsidRPr="00526634">
      <w:rPr>
        <w:rFonts w:ascii="Gotham Bold" w:hAnsi="Gotham Bold" w:cs="Century Gothic"/>
        <w:bCs/>
        <w:noProof/>
      </w:rPr>
      <w:t>0548.2008</w:t>
    </w:r>
    <w:r w:rsidRPr="00DB4881">
      <w:rPr>
        <w:rFonts w:ascii="Gotham Bold" w:hAnsi="Gotham Bold" w:cs="Century Gothic"/>
        <w:bCs/>
      </w:rPr>
      <w:t xml:space="preserve"> </w:t>
    </w:r>
  </w:p>
  <w:p w14:paraId="7CCC329E" w14:textId="77777777" w:rsidR="00FE053D" w:rsidRDefault="00FE0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4B7A" w14:textId="77777777" w:rsidR="008076EB" w:rsidRDefault="00FE053D"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29CB6E4A" wp14:editId="7C52C66D">
          <wp:extent cx="1550670" cy="318135"/>
          <wp:effectExtent l="0" t="0" r="0" b="571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173E49B6" w14:textId="77777777" w:rsidR="008076EB" w:rsidRDefault="008076EB" w:rsidP="00DB4881">
    <w:pPr>
      <w:autoSpaceDE w:val="0"/>
      <w:autoSpaceDN w:val="0"/>
      <w:adjustRightInd w:val="0"/>
      <w:jc w:val="center"/>
      <w:rPr>
        <w:rFonts w:ascii="Gotham Medium" w:hAnsi="Gotham Medium" w:cs="Century Gothic"/>
        <w:bCs/>
      </w:rPr>
    </w:pPr>
  </w:p>
  <w:p w14:paraId="4B9E7C0C" w14:textId="77777777" w:rsidR="008076EB" w:rsidRPr="00DB4881" w:rsidRDefault="00D56C21"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1A09A34A"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2D3113"/>
    <w:rsid w:val="00451613"/>
    <w:rsid w:val="005E7D52"/>
    <w:rsid w:val="005F079C"/>
    <w:rsid w:val="00624363"/>
    <w:rsid w:val="008076EB"/>
    <w:rsid w:val="00B56C7B"/>
    <w:rsid w:val="00BA5331"/>
    <w:rsid w:val="00C70416"/>
    <w:rsid w:val="00D56C21"/>
    <w:rsid w:val="00DB4881"/>
    <w:rsid w:val="00FD2478"/>
    <w:rsid w:val="00FE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EC96"/>
  <w15:docId w15:val="{187D6E9C-4F1A-7F40-83D9-FD51E2F7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Jessi-Lyna Wan</cp:lastModifiedBy>
  <cp:revision>2</cp:revision>
  <dcterms:created xsi:type="dcterms:W3CDTF">2018-11-20T20:16:00Z</dcterms:created>
  <dcterms:modified xsi:type="dcterms:W3CDTF">2018-11-20T20:28:00Z</dcterms:modified>
</cp:coreProperties>
</file>